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C2" w:rsidRDefault="00727BC2" w:rsidP="00727BC2">
      <w:pPr>
        <w:pStyle w:val="a6"/>
        <w:shd w:val="clear" w:color="auto" w:fill="FFFFFF"/>
        <w:spacing w:line="528" w:lineRule="auto"/>
        <w:jc w:val="center"/>
        <w:rPr>
          <w:rFonts w:ascii="微软雅黑" w:eastAsia="微软雅黑" w:hAnsi="微软雅黑" w:cs="Helvetica" w:hint="eastAsia"/>
          <w:color w:val="333333"/>
          <w:lang w:val="en"/>
        </w:rPr>
      </w:pPr>
      <w:bookmarkStart w:id="0" w:name="_GoBack"/>
      <w:r>
        <w:rPr>
          <w:rStyle w:val="a5"/>
          <w:rFonts w:ascii="微软雅黑" w:eastAsia="微软雅黑" w:hAnsi="微软雅黑" w:cs="Helvetica" w:hint="eastAsia"/>
          <w:lang w:val="en"/>
        </w:rPr>
        <w:t>上海市文明工地（交通类）创建管理办法（试行）</w:t>
      </w:r>
      <w:bookmarkEnd w:id="0"/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为进一步加强本市交通建设工程文明施工管理，规范上海市文明工地（交通类）创建和评选工作，根据《上海市人民政府关于修改〈上海市建设工程文明施工管理规定〉的决定》（上海市人民政府令第48号）和中共上海市城乡建设和交通工作委员会《关于印发〈关于进一步加强本市文明施工管理工作的意见〉的通知》等文件要求，结合本市交通建设工程实际，制定本办法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一、适用范围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本办法适用于本市交通建设新建、改建、扩建和大中修整治等工程项目上海市文明工地（交通类）创建和检查评比工作，其它交通建设工程可参照执行。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二、管理机构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上海市交通委员会文明工地创建领导小组（以下简称“领导小组”）负责对上海市文明工地（交通类）创建工作</w:t>
      </w:r>
      <w:proofErr w:type="gramStart"/>
      <w:r>
        <w:rPr>
          <w:rFonts w:ascii="微软雅黑" w:eastAsia="微软雅黑" w:hAnsi="微软雅黑" w:cs="Helvetica" w:hint="eastAsia"/>
          <w:color w:val="333333"/>
          <w:lang w:val="en"/>
        </w:rPr>
        <w:t>作出</w:t>
      </w:r>
      <w:proofErr w:type="gramEnd"/>
      <w:r>
        <w:rPr>
          <w:rFonts w:ascii="微软雅黑" w:eastAsia="微软雅黑" w:hAnsi="微软雅黑" w:cs="Helvetica" w:hint="eastAsia"/>
          <w:color w:val="333333"/>
          <w:lang w:val="en"/>
        </w:rPr>
        <w:t>重大决策、部署总体工作、审议表彰建议等，领导小组组长为委分管副主任，市交通委建设处、市交通</w:t>
      </w:r>
      <w:proofErr w:type="gramStart"/>
      <w:r>
        <w:rPr>
          <w:rFonts w:ascii="微软雅黑" w:eastAsia="微软雅黑" w:hAnsi="微软雅黑" w:cs="Helvetica" w:hint="eastAsia"/>
          <w:color w:val="333333"/>
          <w:lang w:val="en"/>
        </w:rPr>
        <w:t>委设施</w:t>
      </w:r>
      <w:proofErr w:type="gramEnd"/>
      <w:r>
        <w:rPr>
          <w:rFonts w:ascii="微软雅黑" w:eastAsia="微软雅黑" w:hAnsi="微软雅黑" w:cs="Helvetica" w:hint="eastAsia"/>
          <w:color w:val="333333"/>
          <w:lang w:val="en"/>
        </w:rPr>
        <w:t>处、市交通委财务处、市交通委宣传处、市交通建设工程安全质量监督站、市交通建设工程管理中心、市路政局等部门（单位）负责人为领导小组成员。领导小组办公室设在市交通委建设处，负责文明工地创建管理工作的组织协调、检查评比等日常工作。市交通建设工程安全质量监督站负责编制检查方案、组织现场检查、评比考核总结等具体工作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lastRenderedPageBreak/>
        <w:t>各区交通行政主管部门按照各自职责，负责所辖行政区域内交通建设工程文明施工管理，并配合开展市交通建设工程安全和质量监督</w:t>
      </w:r>
      <w:proofErr w:type="gramStart"/>
      <w:r>
        <w:rPr>
          <w:rFonts w:ascii="微软雅黑" w:eastAsia="微软雅黑" w:hAnsi="微软雅黑" w:cs="Helvetica" w:hint="eastAsia"/>
          <w:color w:val="333333"/>
          <w:lang w:val="en"/>
        </w:rPr>
        <w:t>站受监项目</w:t>
      </w:r>
      <w:proofErr w:type="gramEnd"/>
      <w:r>
        <w:rPr>
          <w:rFonts w:ascii="微软雅黑" w:eastAsia="微软雅黑" w:hAnsi="微软雅黑" w:cs="Helvetica" w:hint="eastAsia"/>
          <w:color w:val="333333"/>
          <w:lang w:val="en"/>
        </w:rPr>
        <w:t>的上海市文明工地（交通类）创建评选工作。相关行业协会应当发挥行业诚信自律的监管作用，促进文明工地创建的深入开展。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三、创建要求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一）本市交通建设工程参建各方应自觉按照《上海市城乡建设和交通委员会关于印发〈上海市建设工程文明施工标准〉的通知》（沪建交〔2010〕1032号）、《文明施工规范》（DGJ08-2102-2012）等标准规范的要求组织施工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二）本市交通建设工程都必须承诺文明施工达标，并将创建“文明工地”作为文明施工管理的主要目标，达到一定规模以上的交通建设工程申请创建上海市文明工地，规模以下的申请创建交通行业文明工地，确保“文明工地”</w:t>
      </w:r>
      <w:proofErr w:type="gramStart"/>
      <w:r>
        <w:rPr>
          <w:rFonts w:ascii="微软雅黑" w:eastAsia="微软雅黑" w:hAnsi="微软雅黑" w:cs="Helvetica" w:hint="eastAsia"/>
          <w:color w:val="333333"/>
          <w:lang w:val="en"/>
        </w:rPr>
        <w:t>应创尽创</w:t>
      </w:r>
      <w:proofErr w:type="gramEnd"/>
      <w:r>
        <w:rPr>
          <w:rFonts w:ascii="微软雅黑" w:eastAsia="微软雅黑" w:hAnsi="微软雅黑" w:cs="Helvetica" w:hint="eastAsia"/>
          <w:color w:val="333333"/>
          <w:lang w:val="en"/>
        </w:rPr>
        <w:t>，使文明施工管理贯穿施工活动全过程。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三）各工程项目应当建立由建设单位统一领导，工程建设参建方各司其职的工作体系。建设单位应在工程招标文件和工程承发包合同中明确设计、施工和监理等单位有关文明施工的要求、措施，组织施工、监理等单位结合工程建设实际制定创建工作计划，并加强工程建设全过程的监督和指导。施工单位是文明工地创建的责任主体，应当在施工活动中落实相关规定，文明施工措施费专款专用，确保文明工地创建落到实处。监理单位应当将文明施工纳入监理工作范围，检查督促施工单位落实文明工地创建措施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lastRenderedPageBreak/>
        <w:t>（四）各级交通主管部门应加大对本市交通建设工程文明施工的监督管理，确保文明工地创建措施有效落实。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四、申报条件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上海市文明工地（交通类）每年评选一次，申报工地应满足下列条件：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（一）原则上以施工合同段为上海市文明工地（交通类）创建单元。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（二）</w:t>
      </w:r>
      <w:proofErr w:type="gramStart"/>
      <w:r>
        <w:rPr>
          <w:rFonts w:ascii="微软雅黑" w:eastAsia="微软雅黑" w:hAnsi="微软雅黑" w:cs="Helvetica" w:hint="eastAsia"/>
          <w:color w:val="333333"/>
          <w:lang w:val="en"/>
        </w:rPr>
        <w:t>属交通</w:t>
      </w:r>
      <w:proofErr w:type="gramEnd"/>
      <w:r>
        <w:rPr>
          <w:rFonts w:ascii="微软雅黑" w:eastAsia="微软雅黑" w:hAnsi="微软雅黑" w:cs="Helvetica" w:hint="eastAsia"/>
          <w:color w:val="333333"/>
          <w:lang w:val="en"/>
        </w:rPr>
        <w:t>建设工程，由市、区交通主管部门履行行业管理职责的项目。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（三）已获得施工许可证或开工备案（报告）。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（四）施工合同额500万以上。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五、申报程序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（一）创建申报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1．新开工项目申报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当年计划实施的工程量达到全部建筑安装工程量30%以上的项目，应当在开工后一个月内完成创建申报工作。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当年计划实施的工程量达不到全部建筑安装工程量30%以上的项目，应当在下年度第一季度完成创建申报工作。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2．续建项目申报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lastRenderedPageBreak/>
        <w:t>当年计划实施的工程量不少于全部建筑安装工程量20%的续建项目，应当在当年第一季度完成创建申报工作。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3．申报方式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施工单位应当填写《上海市文明工地（交通类）创建申报表》（附件1)，经监理、建设等单位审查同意后，报市交通建设工程安全质量监督站。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（二）检查申请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施工单位应当在当年第二季度、第三季度末及工程量剩余20%前，对照《上海市城乡建设和交通委员会关于印发〈上海市建设工程文明施工标准〉的通知》（沪建交〔2010〕1032号）、《文明施工规范》（DGJ08-2102-2012）等标准规范的要求开展全面自查工作，自查情况经监理、建设等单位审查同意后，报市交通建设工程安全质量监督站。区属工程还应由区交通主管部门审查后提出推荐意见。领导小组办公室对申请单位申报材料和自查情况进行审核，并结合项目进度，安排专项检查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施工单位逾期未申报或未申请检查的，将不再纳入年度上海市文明工地（交通类）评选范围。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六、检查和评审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（一）检查范围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lastRenderedPageBreak/>
        <w:t>申报上海市文明工地（交通类）的项目，其建设、监理、施工及专业分包单位均列入检查范围。检查内容涵盖施工现场和内业资料。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（二）检查形式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上海市文明工地（交通类）创建检查采用专项检查和日常巡查相结合，同时接受社会监督。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1．专项检查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专项检查是上海市文明工地（交通类）创建评比的主要依据，由领导小组办公室组织实施。根据年度申报上海市文明工地（交通类）的项目情况和工程建设实际，组建检查小组，安排检查计划。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2．日常巡查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日常巡查由领导小组成员部门（单位）结合日常工作组织实施，相关检查情况作为上海市文明工地（交通类）创建评比的重要参考。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3．社会监督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对于涉及公众举报、投诉或媒体曝光的项目，领导小组成员部门（单位）应当根据职责范围予以核查，相关情况作为上海市文明工地（交通类）创建评比的重要参考。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（三）评审程序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lastRenderedPageBreak/>
        <w:t>领导小组办公室依据专项检查评分结果，充分考虑日常巡查和社会监督情况，形成上海市文明工地（交通类）评比情况专项报告，报领导小组审核同意后，在上海市交通</w:t>
      </w:r>
      <w:proofErr w:type="gramStart"/>
      <w:r>
        <w:rPr>
          <w:rFonts w:ascii="微软雅黑" w:eastAsia="微软雅黑" w:hAnsi="微软雅黑" w:cs="Helvetica" w:hint="eastAsia"/>
          <w:color w:val="333333"/>
          <w:lang w:val="en"/>
        </w:rPr>
        <w:t>委员会官网进行</w:t>
      </w:r>
      <w:proofErr w:type="gramEnd"/>
      <w:r>
        <w:rPr>
          <w:rFonts w:ascii="微软雅黑" w:eastAsia="微软雅黑" w:hAnsi="微软雅黑" w:cs="Helvetica" w:hint="eastAsia"/>
          <w:color w:val="333333"/>
          <w:lang w:val="en"/>
        </w:rPr>
        <w:t>为期七天的公示，公示无异议后，形成年度上海市文明工地（交通类）建议名单。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（四）否决事项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评比年度，发现并查实存在本办法否决事项规定情形之一的工地，取消其当年“上海市文明工地”评选资格；若已被评为“上海市文明工地”的，按相关规定撤销其存在否决事项期间的荣誉称号。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1．参建单位违反诚信原则，弄虚作假的；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2．发生一般及以上安全质量责任事故的；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3．被各级行政主管部门记录不良行为、行政处罚或通报批评的；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4．发生因各类违规行为受到社会投诉、新闻媒体曝光等事件，经查属实，且造成一定社会负面影响的；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5．发生合同纠纷，拖欠工程款、农民工工资，造成一定社会负面影响的；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6．干部职工发生违法、违纪行为，被追究刑事责任或党纪、政纪处分的；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7．使用国家、有关部门明令禁止使用或者淘汰的设备、设施、工艺、材料的；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8．其他违反相关法律法规的情形。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七、审核和表彰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lastRenderedPageBreak/>
        <w:t>上海市文明工地（交通类）建议名单，报上海市建设工程文明施工管理领导小组同意，授予相关项目“上海市文明工地”荣誉称号，行文表彰并对外公布。市交通委员会择优推荐申报“上海市立功竞赛”表彰等市级及以上荣誉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“上海市文明工地”荣誉称号对接诚信体系建设，并作为有关行业协会奖项评审的前置条件。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Style w:val="a5"/>
          <w:rFonts w:ascii="微软雅黑" w:eastAsia="微软雅黑" w:hAnsi="微软雅黑" w:cs="Helvetica" w:hint="eastAsia"/>
          <w:lang w:val="en"/>
        </w:rPr>
        <w:t>八、实施日期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（一）本办法自发布之日起试行。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（二）本办法由上海市交通委员会文明工地创建领导小组办公室负责解释。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附件：1．上海市文明工地（交通类）创建申报表（试行）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2．上海市文明工地（交通类）检查考核表</w:t>
      </w:r>
      <w:proofErr w:type="gramStart"/>
      <w:r>
        <w:rPr>
          <w:rFonts w:ascii="微软雅黑" w:eastAsia="微软雅黑" w:hAnsi="微软雅黑" w:cs="Helvetica" w:hint="eastAsia"/>
          <w:color w:val="333333"/>
          <w:lang w:val="en"/>
        </w:rPr>
        <w:t>一</w:t>
      </w:r>
      <w:proofErr w:type="gramEnd"/>
      <w:r>
        <w:rPr>
          <w:rFonts w:ascii="微软雅黑" w:eastAsia="微软雅黑" w:hAnsi="微软雅黑" w:cs="Helvetica" w:hint="eastAsia"/>
          <w:color w:val="333333"/>
          <w:lang w:val="en"/>
        </w:rPr>
        <w:t>（试行）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3．上海市文明工地（交通类）检查考核表二（试行）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4．上海市文明工地（交通类）升级示范工程检查</w:t>
      </w:r>
    </w:p>
    <w:p w:rsidR="00727BC2" w:rsidRDefault="00727BC2" w:rsidP="00727BC2">
      <w:pPr>
        <w:pStyle w:val="a6"/>
        <w:shd w:val="clear" w:color="auto" w:fill="FFFFFF"/>
        <w:spacing w:line="528" w:lineRule="auto"/>
        <w:rPr>
          <w:rFonts w:ascii="微软雅黑" w:eastAsia="微软雅黑" w:hAnsi="微软雅黑" w:cs="Helvetica" w:hint="eastAsia"/>
          <w:color w:val="333333"/>
          <w:lang w:val="en"/>
        </w:rPr>
      </w:pPr>
      <w:r>
        <w:rPr>
          <w:rFonts w:ascii="微软雅黑" w:eastAsia="微软雅黑" w:hAnsi="微软雅黑" w:cs="Helvetica" w:hint="eastAsia"/>
          <w:color w:val="333333"/>
          <w:lang w:val="en"/>
        </w:rPr>
        <w:t>考核表（试行）</w:t>
      </w:r>
    </w:p>
    <w:p w:rsidR="004B07D8" w:rsidRDefault="004B07D8"/>
    <w:sectPr w:rsidR="004B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2A" w:rsidRDefault="0071052A" w:rsidP="00727BC2">
      <w:r>
        <w:separator/>
      </w:r>
    </w:p>
  </w:endnote>
  <w:endnote w:type="continuationSeparator" w:id="0">
    <w:p w:rsidR="0071052A" w:rsidRDefault="0071052A" w:rsidP="0072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2A" w:rsidRDefault="0071052A" w:rsidP="00727BC2">
      <w:r>
        <w:separator/>
      </w:r>
    </w:p>
  </w:footnote>
  <w:footnote w:type="continuationSeparator" w:id="0">
    <w:p w:rsidR="0071052A" w:rsidRDefault="0071052A" w:rsidP="0072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D5"/>
    <w:rsid w:val="004B07D8"/>
    <w:rsid w:val="0071052A"/>
    <w:rsid w:val="00727BC2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BC2"/>
    <w:rPr>
      <w:sz w:val="18"/>
      <w:szCs w:val="18"/>
    </w:rPr>
  </w:style>
  <w:style w:type="character" w:styleId="a5">
    <w:name w:val="Strong"/>
    <w:basedOn w:val="a0"/>
    <w:uiPriority w:val="22"/>
    <w:qFormat/>
    <w:rsid w:val="00727BC2"/>
    <w:rPr>
      <w:b/>
      <w:bCs/>
      <w:color w:val="222222"/>
    </w:rPr>
  </w:style>
  <w:style w:type="paragraph" w:styleId="a6">
    <w:name w:val="Normal (Web)"/>
    <w:basedOn w:val="a"/>
    <w:uiPriority w:val="99"/>
    <w:semiHidden/>
    <w:unhideWhenUsed/>
    <w:rsid w:val="00727BC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BC2"/>
    <w:rPr>
      <w:sz w:val="18"/>
      <w:szCs w:val="18"/>
    </w:rPr>
  </w:style>
  <w:style w:type="character" w:styleId="a5">
    <w:name w:val="Strong"/>
    <w:basedOn w:val="a0"/>
    <w:uiPriority w:val="22"/>
    <w:qFormat/>
    <w:rsid w:val="00727BC2"/>
    <w:rPr>
      <w:b/>
      <w:bCs/>
      <w:color w:val="222222"/>
    </w:rPr>
  </w:style>
  <w:style w:type="paragraph" w:styleId="a6">
    <w:name w:val="Normal (Web)"/>
    <w:basedOn w:val="a"/>
    <w:uiPriority w:val="99"/>
    <w:semiHidden/>
    <w:unhideWhenUsed/>
    <w:rsid w:val="00727BC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445</Words>
  <Characters>2538</Characters>
  <Application>Microsoft Office Word</Application>
  <DocSecurity>0</DocSecurity>
  <Lines>21</Lines>
  <Paragraphs>5</Paragraphs>
  <ScaleCrop>false</ScaleCrop>
  <Company>china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2018-05-22T06:03:00Z</dcterms:created>
  <dcterms:modified xsi:type="dcterms:W3CDTF">2018-05-22T06:03:00Z</dcterms:modified>
</cp:coreProperties>
</file>